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85F2AB1" w:rsidR="00E1257C" w:rsidRPr="00E1257C" w:rsidRDefault="00D7504B" w:rsidP="00E1257C">
      <w:pPr>
        <w:spacing w:line="360" w:lineRule="auto"/>
        <w:ind w:firstLine="709"/>
        <w:jc w:val="both"/>
        <w:rPr>
          <w:rFonts w:ascii="Century" w:hAnsi="Century"/>
        </w:rPr>
      </w:pPr>
      <w:r>
        <w:rPr>
          <w:rFonts w:ascii="Century" w:hAnsi="Century"/>
        </w:rPr>
        <w:t>León, Guanajuato, a 2</w:t>
      </w:r>
      <w:r w:rsidR="00C91D93">
        <w:rPr>
          <w:rFonts w:ascii="Century" w:hAnsi="Century"/>
        </w:rPr>
        <w:t>9</w:t>
      </w:r>
      <w:r>
        <w:rPr>
          <w:rFonts w:ascii="Century" w:hAnsi="Century"/>
        </w:rPr>
        <w:t xml:space="preserve"> veinti</w:t>
      </w:r>
      <w:r w:rsidR="00C91D93">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9704B39"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E540E4">
        <w:rPr>
          <w:rFonts w:ascii="Century" w:hAnsi="Century"/>
          <w:b/>
        </w:rPr>
        <w:t>006</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6F6CE9">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217F6E">
        <w:rPr>
          <w:rFonts w:ascii="Century" w:hAnsi="Century"/>
        </w:rPr>
        <w:t>-</w:t>
      </w:r>
      <w:r w:rsidR="00E540E4">
        <w:rPr>
          <w:rFonts w:ascii="Century" w:hAnsi="Century"/>
        </w:rPr>
        <w:t>------------------------------------------------------------------------------------------------</w:t>
      </w:r>
    </w:p>
    <w:p w14:paraId="068B4A61" w14:textId="3FE068C2" w:rsidR="00E1257C" w:rsidRDefault="00E1257C" w:rsidP="00E1257C">
      <w:pPr>
        <w:spacing w:line="360" w:lineRule="auto"/>
        <w:ind w:firstLine="709"/>
        <w:jc w:val="both"/>
        <w:rPr>
          <w:rFonts w:ascii="Century" w:hAnsi="Century"/>
        </w:rPr>
      </w:pPr>
      <w:bookmarkStart w:id="0" w:name="_GoBack"/>
      <w:bookmarkEnd w:id="0"/>
    </w:p>
    <w:p w14:paraId="1F1FB272" w14:textId="77777777" w:rsidR="00781EB4" w:rsidRDefault="00781EB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AB024A9"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E540E4">
        <w:rPr>
          <w:rFonts w:ascii="Century" w:hAnsi="Century"/>
        </w:rPr>
        <w:t>08 ocho de enero 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410FD">
        <w:rPr>
          <w:rFonts w:ascii="Century" w:hAnsi="Century"/>
          <w:b/>
        </w:rPr>
        <w:t>A</w:t>
      </w:r>
      <w:r w:rsidR="00E540E4">
        <w:rPr>
          <w:rFonts w:ascii="Century" w:hAnsi="Century"/>
          <w:b/>
        </w:rPr>
        <w:t>0401075</w:t>
      </w:r>
      <w:r w:rsidR="001410FD">
        <w:rPr>
          <w:rFonts w:ascii="Century" w:hAnsi="Century"/>
          <w:b/>
        </w:rPr>
        <w:t xml:space="preserve"> (Letra A</w:t>
      </w:r>
      <w:r w:rsidRPr="00E1257C">
        <w:rPr>
          <w:rFonts w:ascii="Century" w:hAnsi="Century"/>
          <w:b/>
        </w:rPr>
        <w:t xml:space="preserve"> c</w:t>
      </w:r>
      <w:r w:rsidR="001410FD">
        <w:rPr>
          <w:rFonts w:ascii="Century" w:hAnsi="Century"/>
          <w:b/>
        </w:rPr>
        <w:t xml:space="preserve">ero </w:t>
      </w:r>
      <w:r w:rsidR="00E540E4">
        <w:rPr>
          <w:rFonts w:ascii="Century" w:hAnsi="Century"/>
          <w:b/>
        </w:rPr>
        <w:t>cuatro cero uno cero siete cinco</w:t>
      </w:r>
      <w:r w:rsidRPr="00E1257C">
        <w:rPr>
          <w:rFonts w:ascii="Century" w:hAnsi="Century"/>
          <w:b/>
        </w:rPr>
        <w:t xml:space="preserve">) </w:t>
      </w:r>
      <w:r w:rsidR="00D61759">
        <w:rPr>
          <w:rFonts w:ascii="Century" w:hAnsi="Century"/>
        </w:rPr>
        <w:t xml:space="preserve">levanta en fecha </w:t>
      </w:r>
      <w:r w:rsidR="001410FD">
        <w:rPr>
          <w:rFonts w:ascii="Century" w:hAnsi="Century"/>
        </w:rPr>
        <w:t>0</w:t>
      </w:r>
      <w:r w:rsidR="00E540E4">
        <w:rPr>
          <w:rFonts w:ascii="Century" w:hAnsi="Century"/>
        </w:rPr>
        <w:t>1 primero de noviembre del año 2017 dos mil diecisiete</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1410FD">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A68A918"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E540E4">
        <w:rPr>
          <w:rFonts w:ascii="Century" w:hAnsi="Century"/>
        </w:rPr>
        <w:t xml:space="preserve">11 once de enero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6375DC4D"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w:t>
      </w:r>
      <w:r>
        <w:rPr>
          <w:rFonts w:ascii="Century" w:hAnsi="Century"/>
        </w:rPr>
        <w:lastRenderedPageBreak/>
        <w:t>caso</w:t>
      </w:r>
      <w:r w:rsidR="00C91D93">
        <w:rPr>
          <w:rFonts w:ascii="Century" w:hAnsi="Century"/>
        </w:rPr>
        <w:t>,</w:t>
      </w:r>
      <w:r>
        <w:rPr>
          <w:rFonts w:ascii="Century" w:hAnsi="Century"/>
        </w:rPr>
        <w:t xml:space="preserve"> aquella ya hubiera iniciado con el procedimiento de referencia, se abstenga de continuar el mismo. De igual manera se concede la suspensión para el efecto de que las Autoridades de Transito y Movilidad Municipal no impongan multas por la falta de la </w:t>
      </w:r>
      <w:r w:rsidR="001410FD">
        <w:rPr>
          <w:rFonts w:ascii="Century" w:hAnsi="Century"/>
        </w:rPr>
        <w:t>tarjeta</w:t>
      </w:r>
      <w:r w:rsidR="00DA5033">
        <w:rPr>
          <w:rFonts w:ascii="Century" w:hAnsi="Century"/>
        </w:rPr>
        <w:t xml:space="preserve"> </w:t>
      </w:r>
      <w:r>
        <w:rPr>
          <w:rFonts w:ascii="Century" w:hAnsi="Century"/>
        </w:rPr>
        <w:t>de circulación, siendo este el documento que se retuvo en garantía de pago. -</w:t>
      </w:r>
      <w:r w:rsidR="001410FD">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72450F38" w14:textId="21D0A63B" w:rsidR="00E540E4" w:rsidRPr="00E1257C" w:rsidRDefault="00E1257C" w:rsidP="00E540E4">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E540E4">
        <w:rPr>
          <w:rFonts w:ascii="Century" w:hAnsi="Century"/>
        </w:rPr>
        <w:t xml:space="preserve">31 treinta y uno de enero del año 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 la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p>
    <w:p w14:paraId="29436DED" w14:textId="77777777" w:rsidR="00E540E4" w:rsidRDefault="00E540E4" w:rsidP="00C55F35">
      <w:pPr>
        <w:spacing w:line="360" w:lineRule="auto"/>
        <w:ind w:firstLine="709"/>
        <w:jc w:val="both"/>
        <w:rPr>
          <w:rFonts w:ascii="Century" w:hAnsi="Century"/>
        </w:rPr>
      </w:pPr>
    </w:p>
    <w:p w14:paraId="078E91DB" w14:textId="0D79CDAE"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 xml:space="preserve">El día </w:t>
      </w:r>
      <w:r w:rsidR="00A2740B">
        <w:rPr>
          <w:rFonts w:ascii="Century" w:hAnsi="Century"/>
        </w:rPr>
        <w:t xml:space="preserve">23 veintitrés de marzo 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A2740B">
        <w:rPr>
          <w:rFonts w:ascii="Century" w:hAnsi="Century"/>
        </w:rPr>
        <w:t>5:20 quince horas con veinte minutos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1B07A9">
        <w:rPr>
          <w:rFonts w:ascii="Century" w:hAnsi="Century"/>
        </w:rPr>
        <w:t>--</w:t>
      </w:r>
      <w:r w:rsidR="002A2321">
        <w:rPr>
          <w:rFonts w:ascii="Century" w:hAnsi="Century"/>
        </w:rPr>
        <w:t>---------</w:t>
      </w:r>
      <w:r w:rsidR="00205636">
        <w:rPr>
          <w:rFonts w:ascii="Century" w:hAnsi="Century"/>
        </w:rPr>
        <w:t>--</w:t>
      </w:r>
    </w:p>
    <w:p w14:paraId="037E278C" w14:textId="5CE6171E" w:rsidR="00E1257C" w:rsidRDefault="00E1257C" w:rsidP="00E1257C">
      <w:pPr>
        <w:spacing w:line="360" w:lineRule="auto"/>
        <w:ind w:firstLine="709"/>
        <w:jc w:val="both"/>
        <w:rPr>
          <w:rFonts w:ascii="Century" w:hAnsi="Century"/>
          <w:b/>
          <w:bCs/>
          <w:iCs/>
        </w:rPr>
      </w:pPr>
    </w:p>
    <w:p w14:paraId="0211C98C" w14:textId="77777777" w:rsidR="00781EB4" w:rsidRDefault="00781EB4"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0AA850C4" w14:textId="77777777" w:rsidR="00781EB4" w:rsidRDefault="00781EB4" w:rsidP="00E1257C">
      <w:pPr>
        <w:spacing w:line="360" w:lineRule="auto"/>
        <w:ind w:firstLine="709"/>
        <w:jc w:val="both"/>
        <w:rPr>
          <w:rFonts w:ascii="Century" w:hAnsi="Century"/>
          <w:b/>
          <w:lang w:val="es-MX"/>
        </w:rPr>
      </w:pPr>
    </w:p>
    <w:p w14:paraId="67212580" w14:textId="5C2821D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w:t>
      </w:r>
      <w:r w:rsidR="00C91D93">
        <w:rPr>
          <w:rFonts w:ascii="Century" w:hAnsi="Century"/>
          <w:lang w:val="es-MX"/>
        </w:rPr>
        <w:t xml:space="preserve"> </w:t>
      </w:r>
      <w:r w:rsidR="00BA3253">
        <w:rPr>
          <w:rFonts w:ascii="Century" w:hAnsi="Century"/>
          <w:lang w:val="es-MX"/>
        </w:rPr>
        <w:t xml:space="preserve">el día </w:t>
      </w:r>
      <w:r w:rsidR="00A2740B">
        <w:rPr>
          <w:rFonts w:ascii="Century" w:hAnsi="Century"/>
          <w:lang w:val="es-MX"/>
        </w:rPr>
        <w:t xml:space="preserve">01 primero de noviembre </w:t>
      </w:r>
      <w:r w:rsidR="00FD5A20">
        <w:rPr>
          <w:rFonts w:ascii="Century" w:hAnsi="Century"/>
          <w:lang w:val="es-MX"/>
        </w:rPr>
        <w:t>del año 201</w:t>
      </w:r>
      <w:r w:rsidR="00A2740B">
        <w:rPr>
          <w:rFonts w:ascii="Century" w:hAnsi="Century"/>
          <w:lang w:val="es-MX"/>
        </w:rPr>
        <w:t xml:space="preserve">7 </w:t>
      </w:r>
      <w:r w:rsidR="00FD5A20">
        <w:rPr>
          <w:rFonts w:ascii="Century" w:hAnsi="Century"/>
          <w:lang w:val="es-MX"/>
        </w:rPr>
        <w:t>dos mil dieci</w:t>
      </w:r>
      <w:r w:rsidR="00A2740B">
        <w:rPr>
          <w:rFonts w:ascii="Century" w:hAnsi="Century"/>
          <w:lang w:val="es-MX"/>
        </w:rPr>
        <w:t>siete</w:t>
      </w:r>
      <w:r w:rsidR="00D7504B">
        <w:rPr>
          <w:rFonts w:ascii="Century" w:hAnsi="Century"/>
          <w:lang w:val="es-MX"/>
        </w:rPr>
        <w:t xml:space="preserve"> </w:t>
      </w:r>
      <w:r w:rsidRPr="00E1257C">
        <w:rPr>
          <w:rFonts w:ascii="Century" w:hAnsi="Century"/>
          <w:lang w:val="es-MX"/>
        </w:rPr>
        <w:t xml:space="preserve">y la demanda fue presentada el </w:t>
      </w:r>
      <w:r w:rsidR="00FD5A20">
        <w:rPr>
          <w:rFonts w:ascii="Century" w:hAnsi="Century"/>
          <w:lang w:val="es-MX"/>
        </w:rPr>
        <w:t>0</w:t>
      </w:r>
      <w:r w:rsidR="00A2740B">
        <w:rPr>
          <w:rFonts w:ascii="Century" w:hAnsi="Century"/>
          <w:lang w:val="es-MX"/>
        </w:rPr>
        <w:t xml:space="preserve">8 ocho de enero </w:t>
      </w:r>
      <w:r w:rsidR="002A2321">
        <w:rPr>
          <w:rFonts w:ascii="Century" w:hAnsi="Century"/>
          <w:lang w:val="es-MX"/>
        </w:rPr>
        <w:t>del año 2018 dos mil dieciocho</w:t>
      </w:r>
      <w:r w:rsidR="001B07A9">
        <w:rPr>
          <w:rFonts w:ascii="Century" w:hAnsi="Century"/>
          <w:lang w:val="es-MX"/>
        </w:rPr>
        <w:t>. ----------------</w:t>
      </w:r>
      <w:r w:rsidR="00FD5A20">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66F5373" w:rsidR="00E1257C" w:rsidRPr="00E1257C" w:rsidRDefault="00E1257C" w:rsidP="001A0F3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A2740B" w:rsidRPr="00B823C2">
        <w:t>A0401075 (Letra A cero cuatro cero uno cero siete cinco) levanta en fecha 01 primero de noviembre del año 2017 dos mil diecisiete</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al </w:t>
      </w:r>
      <w:r w:rsidR="001A0F37">
        <w:t xml:space="preserve">no </w:t>
      </w:r>
      <w:r w:rsidRPr="00E1257C">
        <w:t xml:space="preserve">contestar la demanda, </w:t>
      </w:r>
      <w:r w:rsidR="001A0F37">
        <w:t xml:space="preserve">se tiene como aceptando los hechos, de acuerdo a lo señalado en el artículo 279 tercer párrafo </w:t>
      </w:r>
      <w:r w:rsidRPr="00E1257C">
        <w:t>del Código de Procedimiento y Justicia Administrativa en vigor en el Estado. ----------</w:t>
      </w:r>
      <w:r w:rsidR="001B07A9">
        <w:t>--</w:t>
      </w:r>
      <w:r w:rsidR="001A0F37">
        <w:t>-----------</w:t>
      </w:r>
      <w:r w:rsidR="001B07A9">
        <w:t>---------</w:t>
      </w:r>
      <w:r w:rsidRPr="00E1257C">
        <w:t>------------</w:t>
      </w:r>
      <w:r w:rsidR="00130BA6">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1C817C8" w14:textId="24E8C273" w:rsidR="00711169" w:rsidRDefault="00130BA6" w:rsidP="00711169">
      <w:pPr>
        <w:pStyle w:val="SENTENCIAS"/>
        <w:rPr>
          <w:rStyle w:val="RESOLUCIONESCar"/>
        </w:rPr>
      </w:pPr>
      <w:r w:rsidRPr="00232421">
        <w:rPr>
          <w:rStyle w:val="RESOLUCIONESCar"/>
        </w:rPr>
        <w:t>En ese sentido, se aprecia que la autoridad demandada</w:t>
      </w:r>
      <w:r w:rsidR="00232421" w:rsidRPr="00232421">
        <w:rPr>
          <w:rStyle w:val="RESOLUCIONESCar"/>
        </w:rPr>
        <w:t xml:space="preserve">, </w:t>
      </w:r>
      <w:r w:rsidR="00B823C2">
        <w:rPr>
          <w:rStyle w:val="RESOLUCIONESCar"/>
        </w:rPr>
        <w:t xml:space="preserve">no aduce causales </w:t>
      </w:r>
      <w:r w:rsidR="00232421" w:rsidRPr="00232421">
        <w:rPr>
          <w:rStyle w:val="RESOLUCIONESCar"/>
        </w:rPr>
        <w:t xml:space="preserve">de improcedencia, </w:t>
      </w:r>
      <w:r w:rsidR="007805A3">
        <w:rPr>
          <w:rStyle w:val="RESOLUCIONESCar"/>
        </w:rPr>
        <w:t>sin embargo, de oficio, esta autoridad</w:t>
      </w:r>
      <w:r w:rsidRPr="00232421">
        <w:rPr>
          <w:rStyle w:val="RESOLUCIONESCar"/>
        </w:rPr>
        <w:t xml:space="preserve"> aprecia que se actualiza </w:t>
      </w:r>
      <w:r w:rsidR="007805A3">
        <w:rPr>
          <w:rStyle w:val="RESOLUCIONESCar"/>
        </w:rPr>
        <w:t>la causal de improcedencia prevista en la fracción IV del artículo 261 del Código de Procedimiento y Justicia Administrativa para el Estado y los Municipios de Guanajuato</w:t>
      </w:r>
      <w:r w:rsidR="00781EB4">
        <w:rPr>
          <w:rStyle w:val="RESOLUCIONESCar"/>
        </w:rPr>
        <w:t>.</w:t>
      </w:r>
      <w:r w:rsidR="007805A3">
        <w:rPr>
          <w:rStyle w:val="RESOLUCIONESCar"/>
        </w:rPr>
        <w:t xml:space="preserve"> </w:t>
      </w:r>
      <w:r w:rsidR="00711169" w:rsidRPr="00711169">
        <w:rPr>
          <w:rStyle w:val="RESOLUCIONESCar"/>
        </w:rPr>
        <w:t xml:space="preserve">Lo anterior, </w:t>
      </w:r>
      <w:r w:rsidR="00711169">
        <w:rPr>
          <w:rStyle w:val="RESOLUCIONESCar"/>
        </w:rPr>
        <w:t>de acuerdo a lo previsto en</w:t>
      </w:r>
      <w:r w:rsidR="00711169" w:rsidRPr="00711169">
        <w:rPr>
          <w:rStyle w:val="RESOLUCIONESCar"/>
        </w:rPr>
        <w:t xml:space="preserve"> la </w:t>
      </w:r>
      <w:r w:rsidR="00711169" w:rsidRPr="00711169">
        <w:rPr>
          <w:rStyle w:val="RESOLUCIONESCar"/>
        </w:rPr>
        <w:lastRenderedPageBreak/>
        <w:t>jurisprudencia con el número de tesis II. 1º. J/5, publicada en el Semanario Judicial de la Federación, Tom</w:t>
      </w:r>
      <w:r w:rsidR="00711169">
        <w:rPr>
          <w:rStyle w:val="RESOLUCIONESCar"/>
        </w:rPr>
        <w:t>o VI, Materia Común, página 553.</w:t>
      </w:r>
      <w:r w:rsidR="00781EB4">
        <w:rPr>
          <w:rStyle w:val="RESOLUCIONESCar"/>
        </w:rPr>
        <w:t xml:space="preserve"> </w:t>
      </w:r>
      <w:r w:rsidR="00711169">
        <w:rPr>
          <w:rStyle w:val="RESOLUCIONESCar"/>
        </w:rPr>
        <w:t>-----------------</w:t>
      </w:r>
    </w:p>
    <w:p w14:paraId="1FAFF6F5" w14:textId="77777777" w:rsidR="00711169" w:rsidRPr="00711169" w:rsidRDefault="00711169" w:rsidP="00711169">
      <w:pPr>
        <w:pStyle w:val="SENTENCIAS"/>
        <w:rPr>
          <w:rStyle w:val="RESOLUCIONESCar"/>
        </w:rPr>
      </w:pPr>
    </w:p>
    <w:p w14:paraId="215884D9" w14:textId="3B61321E" w:rsidR="00711169" w:rsidRPr="00711169" w:rsidRDefault="00711169" w:rsidP="00711169">
      <w:pPr>
        <w:pStyle w:val="TESISYJURIS"/>
        <w:rPr>
          <w:rStyle w:val="RESOLUCIONESCar"/>
        </w:rPr>
      </w:pPr>
      <w:r w:rsidRPr="00711169">
        <w:rPr>
          <w:rStyle w:val="RESOLUCIONESCar"/>
        </w:rPr>
        <w:t>IMPROCEDENCIA. CAUSALES DE. EN EL JUICIO DE AMPARO. Las causales de improcedencia del juicio de amparo, por ser de orden público deben estudiarse previamente, lo aleguen o no las partes, c</w:t>
      </w:r>
      <w:r>
        <w:rPr>
          <w:rStyle w:val="RESOLUCIONESCar"/>
        </w:rPr>
        <w:t>ualquiera que sea la instancia.</w:t>
      </w:r>
    </w:p>
    <w:p w14:paraId="0C3B087D" w14:textId="77777777" w:rsidR="00711169" w:rsidRDefault="00711169" w:rsidP="00711169">
      <w:pPr>
        <w:pStyle w:val="TESISYJURIS"/>
        <w:rPr>
          <w:rStyle w:val="RESOLUCIONESCar"/>
        </w:rPr>
      </w:pPr>
    </w:p>
    <w:p w14:paraId="4CB24F30" w14:textId="77777777" w:rsidR="00711169" w:rsidRDefault="00711169" w:rsidP="00EB2B36">
      <w:pPr>
        <w:pStyle w:val="RESOLUCIONES"/>
        <w:rPr>
          <w:rStyle w:val="RESOLUCIONESCar"/>
        </w:rPr>
      </w:pPr>
    </w:p>
    <w:p w14:paraId="7558F875" w14:textId="332A2B39" w:rsidR="007805A3" w:rsidRDefault="00711169" w:rsidP="00EB2B36">
      <w:pPr>
        <w:pStyle w:val="RESOLUCIONES"/>
        <w:rPr>
          <w:rStyle w:val="RESOLUCIONESCar"/>
        </w:rPr>
      </w:pPr>
      <w:r>
        <w:rPr>
          <w:rStyle w:val="RESOLUCIONESCar"/>
        </w:rPr>
        <w:t xml:space="preserve">Se actualiza la referida causal de improcedencia, ya que el actor no promovió el juicio de nulidad dentro del plazo establecido para ello, por lo que el acta de infracción </w:t>
      </w:r>
      <w:r w:rsidR="00C91D93">
        <w:rPr>
          <w:rStyle w:val="RESOLUCIONESCar"/>
        </w:rPr>
        <w:t>se tiene por consentida</w:t>
      </w:r>
      <w:r>
        <w:rPr>
          <w:rStyle w:val="RESOLUCIONESCar"/>
        </w:rPr>
        <w:t xml:space="preserve"> de una manera tácita</w:t>
      </w:r>
      <w:r w:rsidR="00C91D93">
        <w:rPr>
          <w:rStyle w:val="RESOLUCIONESCar"/>
        </w:rPr>
        <w:t xml:space="preserve">, en términos de lo dispuesto por </w:t>
      </w:r>
      <w:r w:rsidR="000B3CC8">
        <w:rPr>
          <w:rStyle w:val="RESOLUCIONESCar"/>
        </w:rPr>
        <w:t>el artículo 261, fracción IV</w:t>
      </w:r>
      <w:r w:rsidR="00C91D93">
        <w:rPr>
          <w:rStyle w:val="RESOLUCIONESCar"/>
        </w:rPr>
        <w:t xml:space="preserve"> del C</w:t>
      </w:r>
      <w:r w:rsidR="000B3CC8">
        <w:rPr>
          <w:rStyle w:val="RESOLUCIONESCar"/>
        </w:rPr>
        <w:t>ódigo de Procedimiento y Justicia Administrativa para el Estado y los Municipios de Guanajuato, en íntima relación con el artículo 263 del mismo ordenamiento legal</w:t>
      </w:r>
      <w:r>
        <w:rPr>
          <w:rStyle w:val="RESOLUCIONESCar"/>
        </w:rPr>
        <w:t xml:space="preserve">. </w:t>
      </w:r>
      <w:r w:rsidR="007805A3">
        <w:rPr>
          <w:rStyle w:val="RESOLUCIONESCar"/>
        </w:rPr>
        <w:t>Para una mejor referencia se transcriben los precepto</w:t>
      </w:r>
      <w:r w:rsidR="00EB2B36">
        <w:rPr>
          <w:rStyle w:val="RESOLUCIONESCar"/>
        </w:rPr>
        <w:t>s legales antes mencionados:</w:t>
      </w:r>
      <w:r w:rsidR="000B3CC8">
        <w:rPr>
          <w:rStyle w:val="RESOLUCIONESCar"/>
        </w:rPr>
        <w:t xml:space="preserve"> ------</w:t>
      </w:r>
    </w:p>
    <w:p w14:paraId="7E9F3BFF" w14:textId="77777777" w:rsidR="007805A3" w:rsidRDefault="007805A3" w:rsidP="00EB2B36">
      <w:pPr>
        <w:pStyle w:val="RESOLUCIONES"/>
        <w:rPr>
          <w:rStyle w:val="RESOLUCIONESCar"/>
        </w:rPr>
      </w:pPr>
    </w:p>
    <w:p w14:paraId="49A5CEE4" w14:textId="1A6A3DE5" w:rsidR="007805A3" w:rsidRPr="00B10044" w:rsidRDefault="007805A3" w:rsidP="00EB2B36">
      <w:pPr>
        <w:pStyle w:val="TESISYJURIS"/>
      </w:pPr>
      <w:r w:rsidRPr="00B10044">
        <w:rPr>
          <w:b/>
        </w:rPr>
        <w:t>Artículo 261.</w:t>
      </w:r>
      <w:r w:rsidRPr="00B10044">
        <w:t xml:space="preserve"> El proceso administrativo es improcedente contra actos o resoluciones:</w:t>
      </w:r>
    </w:p>
    <w:p w14:paraId="78FEE0F5" w14:textId="77777777" w:rsidR="007805A3" w:rsidRPr="00B10044" w:rsidRDefault="007805A3" w:rsidP="00EB2B36">
      <w:pPr>
        <w:pStyle w:val="TESISYJURIS"/>
      </w:pPr>
    </w:p>
    <w:p w14:paraId="3CF91451" w14:textId="77777777" w:rsidR="007805A3" w:rsidRDefault="007805A3" w:rsidP="00EB2B36">
      <w:pPr>
        <w:pStyle w:val="TESISYJURIS"/>
      </w:pPr>
      <w:r>
        <w:t>…..</w:t>
      </w:r>
    </w:p>
    <w:p w14:paraId="56C425C9" w14:textId="227A46D5" w:rsidR="007805A3" w:rsidRPr="00B10044" w:rsidRDefault="00EB2B36" w:rsidP="00EB2B36">
      <w:pPr>
        <w:pStyle w:val="TESISYJURIS"/>
        <w:rPr>
          <w:lang w:val="es-MX"/>
        </w:rPr>
      </w:pPr>
      <w:r>
        <w:t xml:space="preserve">IV. </w:t>
      </w:r>
      <w:r w:rsidR="007805A3" w:rsidRPr="00B10044">
        <w:t>Respecto de los cuales hubiere consentimiento expreso o tácito, entendiendo que se da este último únicamente cuando no se promovió el proceso administrativo ante el Tribunal o los Juzgados, en los plazos que señala este Código;</w:t>
      </w:r>
    </w:p>
    <w:p w14:paraId="3DEA794B" w14:textId="77777777" w:rsidR="007805A3" w:rsidRPr="00B10044" w:rsidRDefault="007805A3" w:rsidP="00EB2B36">
      <w:pPr>
        <w:pStyle w:val="TESISYJURIS"/>
      </w:pPr>
    </w:p>
    <w:p w14:paraId="5AF38C0F" w14:textId="77777777" w:rsidR="007805A3" w:rsidRDefault="007805A3" w:rsidP="00EB2B36">
      <w:pPr>
        <w:pStyle w:val="TESISYJURIS"/>
      </w:pPr>
      <w:r>
        <w:t>…..</w:t>
      </w:r>
    </w:p>
    <w:p w14:paraId="1F064975" w14:textId="77777777" w:rsidR="007805A3" w:rsidRPr="00B10044" w:rsidRDefault="007805A3" w:rsidP="00EB2B36">
      <w:pPr>
        <w:pStyle w:val="TESISYJURIS"/>
        <w:rPr>
          <w:b/>
          <w:lang w:val="es-MX"/>
        </w:rPr>
      </w:pPr>
    </w:p>
    <w:p w14:paraId="4F3CC9D2" w14:textId="77777777" w:rsidR="007805A3" w:rsidRPr="00B10044" w:rsidRDefault="007805A3" w:rsidP="00EB2B36">
      <w:pPr>
        <w:pStyle w:val="TESISYJURIS"/>
        <w:rPr>
          <w:rFonts w:cs="Calibri"/>
        </w:rPr>
      </w:pPr>
      <w:r w:rsidRPr="00B10044">
        <w:rPr>
          <w:b/>
        </w:rPr>
        <w:t>Artículo 263.</w:t>
      </w:r>
      <w:r w:rsidRPr="00B10044">
        <w:t xml:space="preserve"> </w:t>
      </w:r>
      <w:r w:rsidRPr="00B10044">
        <w:rPr>
          <w:rFonts w:cs="Calibri"/>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A175F98" w14:textId="77777777" w:rsidR="007805A3" w:rsidRDefault="007805A3" w:rsidP="00EB2B36">
      <w:pPr>
        <w:pStyle w:val="TESISYJURIS"/>
        <w:rPr>
          <w:b/>
          <w:lang w:val="es-ES_tradnl"/>
        </w:rPr>
      </w:pPr>
      <w:r>
        <w:rPr>
          <w:b/>
          <w:color w:val="FF6699"/>
          <w:sz w:val="16"/>
          <w:szCs w:val="16"/>
        </w:rPr>
        <w:t>Párrafo reformado</w:t>
      </w:r>
      <w:r w:rsidRPr="0045148A">
        <w:rPr>
          <w:b/>
          <w:color w:val="FF6699"/>
          <w:sz w:val="16"/>
          <w:szCs w:val="16"/>
        </w:rPr>
        <w:t xml:space="preserve"> P.O. 1</w:t>
      </w:r>
      <w:r>
        <w:rPr>
          <w:b/>
          <w:color w:val="FF6699"/>
          <w:sz w:val="16"/>
          <w:szCs w:val="16"/>
        </w:rPr>
        <w:t>5</w:t>
      </w:r>
      <w:r w:rsidRPr="0045148A">
        <w:rPr>
          <w:b/>
          <w:color w:val="FF6699"/>
          <w:sz w:val="16"/>
          <w:szCs w:val="16"/>
        </w:rPr>
        <w:t>-0</w:t>
      </w:r>
      <w:r>
        <w:rPr>
          <w:b/>
          <w:color w:val="FF6699"/>
          <w:sz w:val="16"/>
          <w:szCs w:val="16"/>
        </w:rPr>
        <w:t>5</w:t>
      </w:r>
      <w:r w:rsidRPr="0045148A">
        <w:rPr>
          <w:b/>
          <w:color w:val="FF6699"/>
          <w:sz w:val="16"/>
          <w:szCs w:val="16"/>
        </w:rPr>
        <w:t>-201</w:t>
      </w:r>
      <w:r>
        <w:rPr>
          <w:b/>
          <w:color w:val="FF6699"/>
          <w:sz w:val="16"/>
          <w:szCs w:val="16"/>
        </w:rPr>
        <w:t>5</w:t>
      </w:r>
    </w:p>
    <w:p w14:paraId="1DBB300C" w14:textId="77777777" w:rsidR="007805A3" w:rsidRPr="00B10044" w:rsidRDefault="007805A3" w:rsidP="007805A3">
      <w:pPr>
        <w:ind w:left="708" w:firstLine="709"/>
        <w:jc w:val="both"/>
        <w:rPr>
          <w:rFonts w:ascii="Verdana" w:hAnsi="Verdana" w:cs="Arial"/>
          <w:sz w:val="20"/>
          <w:szCs w:val="20"/>
          <w:lang w:val="es-ES_tradnl"/>
        </w:rPr>
      </w:pPr>
    </w:p>
    <w:p w14:paraId="6CF40DBC" w14:textId="77777777" w:rsidR="00711169" w:rsidRPr="00B10044" w:rsidRDefault="00711169" w:rsidP="00711169">
      <w:pPr>
        <w:pStyle w:val="Textoindependiente"/>
        <w:ind w:firstLine="709"/>
        <w:rPr>
          <w:rFonts w:ascii="Verdana" w:hAnsi="Verdana" w:cs="Calibri"/>
          <w:sz w:val="20"/>
        </w:rPr>
      </w:pPr>
    </w:p>
    <w:p w14:paraId="353AFDBC" w14:textId="0F5A7B09" w:rsidR="00711169" w:rsidRPr="00B10044" w:rsidRDefault="00711169" w:rsidP="00711169">
      <w:pPr>
        <w:pStyle w:val="TESISYJURIS"/>
        <w:numPr>
          <w:ilvl w:val="0"/>
          <w:numId w:val="9"/>
        </w:numPr>
        <w:rPr>
          <w:lang w:val="es-MX"/>
        </w:rPr>
      </w:pPr>
      <w:r w:rsidRPr="00B10044">
        <w:t>Cuando el interesado fallezca durante el término para la interposición de la demanda, el mismo se ampliará hasta por seis meses;</w:t>
      </w:r>
    </w:p>
    <w:p w14:paraId="3324E6BF" w14:textId="77777777" w:rsidR="00711169" w:rsidRPr="00B10044" w:rsidRDefault="00711169" w:rsidP="00711169">
      <w:pPr>
        <w:pStyle w:val="TESISYJURIS"/>
        <w:rPr>
          <w:lang w:val="es-MX"/>
        </w:rPr>
      </w:pPr>
    </w:p>
    <w:p w14:paraId="29B4F1DF" w14:textId="5F58843F" w:rsidR="00711169" w:rsidRPr="00B10044" w:rsidRDefault="00711169" w:rsidP="00711169">
      <w:pPr>
        <w:pStyle w:val="TESISYJURIS"/>
        <w:numPr>
          <w:ilvl w:val="0"/>
          <w:numId w:val="9"/>
        </w:numPr>
        <w:rPr>
          <w:lang w:val="es-MX"/>
        </w:rPr>
      </w:pPr>
      <w:r w:rsidRPr="00B10044">
        <w:t xml:space="preserve">Cuando se demande la nulidad de un acto favorable al particular, las autoridades podrán presentar la demanda dentro del año siguiente a la fecha en que sea emitido el acto o resolución, salvo </w:t>
      </w:r>
      <w:r w:rsidRPr="00B10044">
        <w:lastRenderedPageBreak/>
        <w:t>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1DAFD29A" w14:textId="77777777" w:rsidR="00711169" w:rsidRPr="00B10044" w:rsidRDefault="00711169" w:rsidP="00711169">
      <w:pPr>
        <w:pStyle w:val="TESISYJURIS"/>
        <w:rPr>
          <w:lang w:val="es-MX"/>
        </w:rPr>
      </w:pPr>
    </w:p>
    <w:p w14:paraId="7D2F2892" w14:textId="7E132DCE" w:rsidR="00711169" w:rsidRPr="00B10044" w:rsidRDefault="00711169" w:rsidP="00711169">
      <w:pPr>
        <w:pStyle w:val="TESISYJURIS"/>
        <w:numPr>
          <w:ilvl w:val="0"/>
          <w:numId w:val="9"/>
        </w:numPr>
        <w:rPr>
          <w:lang w:val="es-MX"/>
        </w:rPr>
      </w:pPr>
      <w:r w:rsidRPr="00B10044">
        <w:t>En caso de negativa ficta, la demanda podrá presentarse en cualquier tiempo, mientras no se notifique la resolución expresa.</w:t>
      </w:r>
    </w:p>
    <w:p w14:paraId="153465F3" w14:textId="77777777" w:rsidR="00711169" w:rsidRPr="00B10044" w:rsidRDefault="00711169" w:rsidP="00711169">
      <w:pPr>
        <w:pStyle w:val="TESISYJURIS"/>
        <w:rPr>
          <w:lang w:val="es-MX"/>
        </w:rPr>
      </w:pPr>
    </w:p>
    <w:p w14:paraId="1637C6F7" w14:textId="77777777" w:rsidR="00711169" w:rsidRPr="00B10044" w:rsidRDefault="00711169" w:rsidP="00711169">
      <w:pPr>
        <w:pStyle w:val="TESISYJURIS"/>
        <w:rPr>
          <w:lang w:val="es-MX"/>
        </w:rPr>
      </w:pPr>
      <w:r w:rsidRPr="00B10044">
        <w:t>La demanda podrá enviarse por correo certificado con acuse de recibo, si el actor tiene su domicilio fuera de la ciudad donde resida el Tribunal o Juzgado, en cuyo caso, se tendrá por presentada en la fecha que fue depositada en la oficina de correos.</w:t>
      </w:r>
    </w:p>
    <w:p w14:paraId="409BBEB5" w14:textId="77777777" w:rsidR="007805A3" w:rsidRPr="00711169" w:rsidRDefault="007805A3" w:rsidP="00232421">
      <w:pPr>
        <w:spacing w:line="360" w:lineRule="auto"/>
        <w:ind w:firstLine="709"/>
        <w:jc w:val="both"/>
        <w:rPr>
          <w:rStyle w:val="RESOLUCIONESCar"/>
          <w:lang w:val="es-MX"/>
        </w:rPr>
      </w:pPr>
    </w:p>
    <w:p w14:paraId="7986D58E" w14:textId="77777777" w:rsidR="00711169" w:rsidRDefault="00711169" w:rsidP="00232421">
      <w:pPr>
        <w:spacing w:line="360" w:lineRule="auto"/>
        <w:ind w:firstLine="709"/>
        <w:jc w:val="both"/>
        <w:rPr>
          <w:rStyle w:val="RESOLUCIONESCar"/>
        </w:rPr>
      </w:pPr>
    </w:p>
    <w:p w14:paraId="276960E8" w14:textId="6F424E64" w:rsidR="006A0220" w:rsidRDefault="007805A3" w:rsidP="00232421">
      <w:pPr>
        <w:spacing w:line="360" w:lineRule="auto"/>
        <w:ind w:firstLine="709"/>
        <w:jc w:val="both"/>
        <w:rPr>
          <w:rStyle w:val="RESOLUCIONESCar"/>
        </w:rPr>
      </w:pPr>
      <w:r>
        <w:rPr>
          <w:rStyle w:val="RESOLUCIONESCar"/>
        </w:rPr>
        <w:t>En tal sentido s</w:t>
      </w:r>
      <w:r w:rsidR="00EB2B36">
        <w:rPr>
          <w:rStyle w:val="RESOLUCIONESCar"/>
        </w:rPr>
        <w:t xml:space="preserve">e aprecia que el acta de infracción </w:t>
      </w:r>
      <w:r w:rsidR="00EB2B36" w:rsidRPr="00EB2B36">
        <w:rPr>
          <w:rStyle w:val="RESOLUCIONESCar"/>
        </w:rPr>
        <w:t>A0401075 (Letra A cero cu</w:t>
      </w:r>
      <w:r w:rsidR="00EB2B36">
        <w:rPr>
          <w:rStyle w:val="RESOLUCIONESCar"/>
        </w:rPr>
        <w:t xml:space="preserve">atro cero uno cero siete cinco), es </w:t>
      </w:r>
      <w:r w:rsidR="00EB2B36" w:rsidRPr="00EB2B36">
        <w:rPr>
          <w:rStyle w:val="RESOLUCIONESCar"/>
        </w:rPr>
        <w:t>levanta</w:t>
      </w:r>
      <w:r w:rsidR="00173E65">
        <w:rPr>
          <w:rStyle w:val="RESOLUCIONESCar"/>
        </w:rPr>
        <w:t>da</w:t>
      </w:r>
      <w:r w:rsidR="00EB2B36" w:rsidRPr="00EB2B36">
        <w:rPr>
          <w:rStyle w:val="RESOLUCIONESCar"/>
        </w:rPr>
        <w:t xml:space="preserve"> en fecha 01 primero de noviembre del año 2017 dos mil diecisiete</w:t>
      </w:r>
      <w:r w:rsidR="00EB2B36">
        <w:rPr>
          <w:rStyle w:val="RESOLUCIONESCar"/>
        </w:rPr>
        <w:t>, lo anterior, de acuerdo a lo plasmado en dicha acta, así como lo manifestado por el propio actor en el capítulo de hechos de la demanda, punto dos. -----------------------------------------------------------</w:t>
      </w:r>
    </w:p>
    <w:p w14:paraId="6670DA27" w14:textId="794127DC" w:rsidR="00EB2B36" w:rsidRDefault="00EB2B36" w:rsidP="00232421">
      <w:pPr>
        <w:spacing w:line="360" w:lineRule="auto"/>
        <w:ind w:firstLine="709"/>
        <w:jc w:val="both"/>
        <w:rPr>
          <w:rStyle w:val="RESOLUCIONESCar"/>
        </w:rPr>
      </w:pPr>
    </w:p>
    <w:p w14:paraId="53A31CC1" w14:textId="782929AC" w:rsidR="00EB2B36" w:rsidRDefault="00EB2B36" w:rsidP="00232421">
      <w:pPr>
        <w:spacing w:line="360" w:lineRule="auto"/>
        <w:ind w:firstLine="709"/>
        <w:jc w:val="both"/>
        <w:rPr>
          <w:rStyle w:val="RESOLUCIONESCar"/>
        </w:rPr>
      </w:pPr>
      <w:r>
        <w:rPr>
          <w:rStyle w:val="RESOLUCIONESCar"/>
        </w:rPr>
        <w:t>Ahora bien, el actor interpone el presente juicio de nulidad el día 08 ocho de enero del año 2018 dos mil dieciocho, es decir, fuera de los treinta días hábiles a que hace referencia el artículo 263 del Código de Procedimiento y Justicia Administrativa, de acuerdo al siguiente cómputo:</w:t>
      </w:r>
      <w:r w:rsidR="00173E65">
        <w:rPr>
          <w:rStyle w:val="RESOLUCIONESCar"/>
        </w:rPr>
        <w:t xml:space="preserve"> --</w:t>
      </w:r>
      <w:r w:rsidR="00781EB4">
        <w:rPr>
          <w:rStyle w:val="RESOLUCIONESCar"/>
        </w:rPr>
        <w:t>-----------------------</w:t>
      </w:r>
      <w:r w:rsidR="00173E65">
        <w:rPr>
          <w:rStyle w:val="RESOLUCIONESCar"/>
        </w:rPr>
        <w:t>-</w:t>
      </w:r>
    </w:p>
    <w:p w14:paraId="4DB7A3AE" w14:textId="7842AEBF" w:rsidR="00EB2B36" w:rsidRDefault="00EB2B36" w:rsidP="00232421">
      <w:pPr>
        <w:spacing w:line="360" w:lineRule="auto"/>
        <w:ind w:firstLine="709"/>
        <w:jc w:val="both"/>
        <w:rPr>
          <w:rStyle w:val="RESOLUCIONESCar"/>
        </w:rPr>
      </w:pPr>
    </w:p>
    <w:p w14:paraId="3136C841" w14:textId="5C1305D0" w:rsidR="00EB2B36" w:rsidRDefault="00EB2B36" w:rsidP="00232421">
      <w:pPr>
        <w:spacing w:line="360" w:lineRule="auto"/>
        <w:ind w:firstLine="709"/>
        <w:jc w:val="both"/>
        <w:rPr>
          <w:rStyle w:val="RESOLUCIONESCar"/>
        </w:rPr>
      </w:pPr>
      <w:r>
        <w:rPr>
          <w:rStyle w:val="RESOLUCIONESCar"/>
        </w:rPr>
        <w:t>El día miércoles 1 primero de noviembre es emitido el acto impugnando</w:t>
      </w:r>
      <w:r w:rsidR="00173E65">
        <w:rPr>
          <w:rStyle w:val="RESOLUCIONESCar"/>
        </w:rPr>
        <w:t xml:space="preserve">, por lo tanto, y de acuerdo con su naturaleza, es que </w:t>
      </w:r>
      <w:r>
        <w:rPr>
          <w:rStyle w:val="RESOLUCIONESCar"/>
        </w:rPr>
        <w:t>ese</w:t>
      </w:r>
      <w:r w:rsidR="00173E65">
        <w:rPr>
          <w:rStyle w:val="RESOLUCIONESCar"/>
        </w:rPr>
        <w:t xml:space="preserve"> mismo</w:t>
      </w:r>
      <w:r>
        <w:rPr>
          <w:rStyle w:val="RESOLUCIONESCar"/>
        </w:rPr>
        <w:t xml:space="preserve"> día el actor tiene conocimiento de</w:t>
      </w:r>
      <w:r w:rsidR="00173E65">
        <w:rPr>
          <w:rStyle w:val="RESOLUCIONESCar"/>
        </w:rPr>
        <w:t xml:space="preserve"> dicho act</w:t>
      </w:r>
      <w:r>
        <w:rPr>
          <w:rStyle w:val="RESOLUCIONESCar"/>
        </w:rPr>
        <w:t xml:space="preserve">o, </w:t>
      </w:r>
      <w:r w:rsidR="00173E65">
        <w:rPr>
          <w:rStyle w:val="RESOLUCIONESCar"/>
        </w:rPr>
        <w:t xml:space="preserve">lo anterior en razón de que </w:t>
      </w:r>
      <w:r>
        <w:rPr>
          <w:rStyle w:val="RESOLUCIONESCar"/>
        </w:rPr>
        <w:t>es al justiciable a quien se le levanta el acta de infracción</w:t>
      </w:r>
      <w:r w:rsidR="00173E65">
        <w:rPr>
          <w:rStyle w:val="RESOLUCIONESCar"/>
        </w:rPr>
        <w:t>; ahora bien</w:t>
      </w:r>
      <w:r>
        <w:rPr>
          <w:rStyle w:val="RESOLUCIONESCar"/>
        </w:rPr>
        <w:t xml:space="preserve">, </w:t>
      </w:r>
      <w:r w:rsidR="00173E65">
        <w:rPr>
          <w:rStyle w:val="RESOLUCIONESCar"/>
        </w:rPr>
        <w:t xml:space="preserve">al ser día inhábil el </w:t>
      </w:r>
      <w:r>
        <w:rPr>
          <w:rStyle w:val="RESOLUCIONESCar"/>
        </w:rPr>
        <w:t>día jueves 02 dos</w:t>
      </w:r>
      <w:r w:rsidR="00173E65">
        <w:rPr>
          <w:rStyle w:val="RESOLUCIONESCar"/>
        </w:rPr>
        <w:t xml:space="preserve"> de noviembre del año 2017 dos mil diecisiete, el acto surtió sus efectos hasta el </w:t>
      </w:r>
      <w:r>
        <w:rPr>
          <w:rStyle w:val="RESOLUCIONESCar"/>
        </w:rPr>
        <w:t>viernes 03 tres de noviembre</w:t>
      </w:r>
      <w:r w:rsidR="00173E65" w:rsidRPr="00173E65">
        <w:rPr>
          <w:rStyle w:val="RESOLUCIONESCar"/>
        </w:rPr>
        <w:t xml:space="preserve"> </w:t>
      </w:r>
      <w:r w:rsidR="00173E65">
        <w:rPr>
          <w:rStyle w:val="RESOLUCIONESCar"/>
        </w:rPr>
        <w:t>del año 2017 dos mil diecisiete</w:t>
      </w:r>
      <w:r>
        <w:rPr>
          <w:rStyle w:val="RESOLUCIONESCar"/>
        </w:rPr>
        <w:t>. ----------</w:t>
      </w:r>
    </w:p>
    <w:p w14:paraId="22B36022" w14:textId="5C21B740" w:rsidR="00EB2B36" w:rsidRDefault="00EB2B36" w:rsidP="00232421">
      <w:pPr>
        <w:spacing w:line="360" w:lineRule="auto"/>
        <w:ind w:firstLine="709"/>
        <w:jc w:val="both"/>
        <w:rPr>
          <w:rStyle w:val="RESOLUCIONESCar"/>
        </w:rPr>
      </w:pPr>
    </w:p>
    <w:p w14:paraId="14800A37" w14:textId="75931038" w:rsidR="00EB2B36" w:rsidRDefault="00173E65" w:rsidP="00232421">
      <w:pPr>
        <w:spacing w:line="360" w:lineRule="auto"/>
        <w:ind w:firstLine="709"/>
        <w:jc w:val="both"/>
        <w:rPr>
          <w:rStyle w:val="RESOLUCIONESCar"/>
        </w:rPr>
      </w:pPr>
      <w:r>
        <w:rPr>
          <w:rStyle w:val="RESOLUCIONESCar"/>
        </w:rPr>
        <w:t>Luego entonces,</w:t>
      </w:r>
      <w:r w:rsidR="00EB2B36">
        <w:rPr>
          <w:rStyle w:val="RESOLUCIONESCar"/>
        </w:rPr>
        <w:t xml:space="preserve"> inicia el cómputo el día </w:t>
      </w:r>
      <w:r w:rsidR="001962C8">
        <w:rPr>
          <w:rStyle w:val="RESOLUCIONESCar"/>
        </w:rPr>
        <w:t xml:space="preserve">lunes </w:t>
      </w:r>
      <w:r w:rsidR="001962C8" w:rsidRPr="001962C8">
        <w:rPr>
          <w:rStyle w:val="RESOLUCIONESCar"/>
          <w:u w:val="single"/>
        </w:rPr>
        <w:t>6</w:t>
      </w:r>
      <w:r w:rsidR="001962C8">
        <w:rPr>
          <w:rStyle w:val="RESOLUCIONESCar"/>
        </w:rPr>
        <w:t xml:space="preserve"> seis, martes </w:t>
      </w:r>
      <w:r w:rsidR="001962C8" w:rsidRPr="001962C8">
        <w:rPr>
          <w:rStyle w:val="RESOLUCIONESCar"/>
          <w:u w:val="single"/>
        </w:rPr>
        <w:t>7</w:t>
      </w:r>
      <w:r w:rsidR="001962C8">
        <w:rPr>
          <w:rStyle w:val="RESOLUCIONESCar"/>
        </w:rPr>
        <w:t xml:space="preserve"> siete, miércoles </w:t>
      </w:r>
      <w:r w:rsidR="001962C8" w:rsidRPr="001962C8">
        <w:rPr>
          <w:rStyle w:val="RESOLUCIONESCar"/>
          <w:u w:val="single"/>
        </w:rPr>
        <w:t>8</w:t>
      </w:r>
      <w:r w:rsidR="001962C8">
        <w:rPr>
          <w:rStyle w:val="RESOLUCIONESCar"/>
        </w:rPr>
        <w:t xml:space="preserve"> ocho, jueves </w:t>
      </w:r>
      <w:r w:rsidR="001962C8" w:rsidRPr="001962C8">
        <w:rPr>
          <w:rStyle w:val="RESOLUCIONESCar"/>
          <w:u w:val="single"/>
        </w:rPr>
        <w:t>9</w:t>
      </w:r>
      <w:r w:rsidR="001962C8">
        <w:rPr>
          <w:rStyle w:val="RESOLUCIONESCar"/>
        </w:rPr>
        <w:t xml:space="preserve"> nueve, viernes </w:t>
      </w:r>
      <w:r w:rsidR="001962C8" w:rsidRPr="001962C8">
        <w:rPr>
          <w:rStyle w:val="RESOLUCIONESCar"/>
          <w:u w:val="single"/>
        </w:rPr>
        <w:t>10</w:t>
      </w:r>
      <w:r w:rsidR="001962C8">
        <w:rPr>
          <w:rStyle w:val="RESOLUCIONESCar"/>
        </w:rPr>
        <w:t xml:space="preserve"> diez, lunes </w:t>
      </w:r>
      <w:r w:rsidR="001962C8" w:rsidRPr="001962C8">
        <w:rPr>
          <w:rStyle w:val="RESOLUCIONESCar"/>
          <w:u w:val="single"/>
        </w:rPr>
        <w:t>13</w:t>
      </w:r>
      <w:r w:rsidR="001962C8">
        <w:rPr>
          <w:rStyle w:val="RESOLUCIONESCar"/>
        </w:rPr>
        <w:t xml:space="preserve"> trece, martes </w:t>
      </w:r>
      <w:r w:rsidR="001962C8" w:rsidRPr="001962C8">
        <w:rPr>
          <w:rStyle w:val="RESOLUCIONESCar"/>
          <w:u w:val="single"/>
        </w:rPr>
        <w:t>14</w:t>
      </w:r>
      <w:r w:rsidR="001962C8">
        <w:rPr>
          <w:rStyle w:val="RESOLUCIONESCar"/>
        </w:rPr>
        <w:t xml:space="preserve"> catorce, miércoles </w:t>
      </w:r>
      <w:r w:rsidR="001962C8" w:rsidRPr="001962C8">
        <w:rPr>
          <w:rStyle w:val="RESOLUCIONESCar"/>
          <w:u w:val="single"/>
        </w:rPr>
        <w:t>15</w:t>
      </w:r>
      <w:r w:rsidR="001962C8">
        <w:rPr>
          <w:rStyle w:val="RESOLUCIONESCar"/>
        </w:rPr>
        <w:t xml:space="preserve"> quince, jueves </w:t>
      </w:r>
      <w:r w:rsidR="001962C8" w:rsidRPr="001962C8">
        <w:rPr>
          <w:rStyle w:val="RESOLUCIONESCar"/>
          <w:u w:val="single"/>
        </w:rPr>
        <w:t>16</w:t>
      </w:r>
      <w:r w:rsidR="001962C8">
        <w:rPr>
          <w:rStyle w:val="RESOLUCIONESCar"/>
        </w:rPr>
        <w:t xml:space="preserve"> dieciséis, viernes </w:t>
      </w:r>
      <w:r w:rsidR="001962C8" w:rsidRPr="001962C8">
        <w:rPr>
          <w:rStyle w:val="RESOLUCIONESCar"/>
          <w:u w:val="single"/>
        </w:rPr>
        <w:t>17</w:t>
      </w:r>
      <w:r w:rsidR="001962C8">
        <w:rPr>
          <w:rStyle w:val="RESOLUCIONESCar"/>
        </w:rPr>
        <w:t xml:space="preserve"> diecisiete, martes </w:t>
      </w:r>
      <w:r w:rsidR="001962C8" w:rsidRPr="001962C8">
        <w:rPr>
          <w:rStyle w:val="RESOLUCIONESCar"/>
          <w:u w:val="single"/>
        </w:rPr>
        <w:t>21</w:t>
      </w:r>
      <w:r w:rsidR="001962C8">
        <w:rPr>
          <w:rStyle w:val="RESOLUCIONESCar"/>
        </w:rPr>
        <w:t xml:space="preserve"> veintiuno, miércoles </w:t>
      </w:r>
      <w:r w:rsidR="001962C8" w:rsidRPr="0061031B">
        <w:rPr>
          <w:rStyle w:val="RESOLUCIONESCar"/>
          <w:u w:val="single"/>
        </w:rPr>
        <w:t>22</w:t>
      </w:r>
      <w:r w:rsidR="001962C8">
        <w:rPr>
          <w:rStyle w:val="RESOLUCIONESCar"/>
        </w:rPr>
        <w:t xml:space="preserve"> veintidós, jueves </w:t>
      </w:r>
      <w:r w:rsidR="001962C8" w:rsidRPr="0061031B">
        <w:rPr>
          <w:rStyle w:val="RESOLUCIONESCar"/>
          <w:u w:val="single"/>
        </w:rPr>
        <w:t>23</w:t>
      </w:r>
      <w:r w:rsidR="001962C8">
        <w:rPr>
          <w:rStyle w:val="RESOLUCIONESCar"/>
        </w:rPr>
        <w:t xml:space="preserve"> veintitrés, viernes </w:t>
      </w:r>
      <w:r w:rsidR="001962C8" w:rsidRPr="0061031B">
        <w:rPr>
          <w:rStyle w:val="RESOLUCIONESCar"/>
          <w:u w:val="single"/>
        </w:rPr>
        <w:t>24</w:t>
      </w:r>
      <w:r w:rsidR="001962C8">
        <w:rPr>
          <w:rStyle w:val="RESOLUCIONESCar"/>
        </w:rPr>
        <w:t xml:space="preserve"> </w:t>
      </w:r>
      <w:r w:rsidR="001962C8">
        <w:rPr>
          <w:rStyle w:val="RESOLUCIONESCar"/>
        </w:rPr>
        <w:lastRenderedPageBreak/>
        <w:t xml:space="preserve">veinticuatro, lunes </w:t>
      </w:r>
      <w:r w:rsidR="001962C8" w:rsidRPr="0061031B">
        <w:rPr>
          <w:rStyle w:val="RESOLUCIONESCar"/>
          <w:u w:val="single"/>
        </w:rPr>
        <w:t>27</w:t>
      </w:r>
      <w:r w:rsidR="001962C8">
        <w:rPr>
          <w:rStyle w:val="RESOLUCIONESCar"/>
        </w:rPr>
        <w:t xml:space="preserve"> veintisiete, martes </w:t>
      </w:r>
      <w:r w:rsidR="001962C8" w:rsidRPr="0061031B">
        <w:rPr>
          <w:rStyle w:val="RESOLUCIONESCar"/>
          <w:u w:val="single"/>
        </w:rPr>
        <w:t>28</w:t>
      </w:r>
      <w:r w:rsidR="001962C8">
        <w:rPr>
          <w:rStyle w:val="RESOLUCIONESCar"/>
        </w:rPr>
        <w:t xml:space="preserve"> veintiocho, miércoles </w:t>
      </w:r>
      <w:r w:rsidR="001962C8" w:rsidRPr="0061031B">
        <w:rPr>
          <w:rStyle w:val="RESOLUCIONESCar"/>
          <w:u w:val="single"/>
        </w:rPr>
        <w:t>29</w:t>
      </w:r>
      <w:r w:rsidR="001962C8">
        <w:rPr>
          <w:rStyle w:val="RESOLUCIONESCar"/>
        </w:rPr>
        <w:t xml:space="preserve"> veintinueve, jueves </w:t>
      </w:r>
      <w:r w:rsidR="001962C8" w:rsidRPr="0061031B">
        <w:rPr>
          <w:rStyle w:val="RESOLUCIONESCar"/>
          <w:u w:val="single"/>
        </w:rPr>
        <w:t>30</w:t>
      </w:r>
      <w:r w:rsidR="001962C8">
        <w:rPr>
          <w:rStyle w:val="RESOLUCIONESCar"/>
        </w:rPr>
        <w:t xml:space="preserve"> treinta</w:t>
      </w:r>
      <w:r>
        <w:rPr>
          <w:rStyle w:val="RESOLUCIONESCar"/>
        </w:rPr>
        <w:t xml:space="preserve"> todos del mes</w:t>
      </w:r>
      <w:r w:rsidR="001962C8">
        <w:rPr>
          <w:rStyle w:val="RESOLUCIONESCar"/>
        </w:rPr>
        <w:t xml:space="preserve"> de noviembre</w:t>
      </w:r>
      <w:r w:rsidR="009C5D6D">
        <w:rPr>
          <w:rStyle w:val="RESOLUCIONESCar"/>
        </w:rPr>
        <w:t xml:space="preserve"> del año 2017 dos mil diecisiete;</w:t>
      </w:r>
      <w:r w:rsidR="001962C8">
        <w:rPr>
          <w:rStyle w:val="RESOLUCIONESCar"/>
        </w:rPr>
        <w:t xml:space="preserve"> viernes </w:t>
      </w:r>
      <w:r w:rsidR="001962C8" w:rsidRPr="0061031B">
        <w:rPr>
          <w:rStyle w:val="RESOLUCIONESCar"/>
          <w:u w:val="single"/>
        </w:rPr>
        <w:t>01</w:t>
      </w:r>
      <w:r w:rsidR="001962C8">
        <w:rPr>
          <w:rStyle w:val="RESOLUCIONESCar"/>
        </w:rPr>
        <w:t xml:space="preserve"> primero, lunes </w:t>
      </w:r>
      <w:r w:rsidR="001962C8" w:rsidRPr="0061031B">
        <w:rPr>
          <w:rStyle w:val="RESOLUCIONESCar"/>
          <w:u w:val="single"/>
        </w:rPr>
        <w:t xml:space="preserve">4 </w:t>
      </w:r>
      <w:r w:rsidR="001962C8">
        <w:rPr>
          <w:rStyle w:val="RESOLUCIONESCar"/>
        </w:rPr>
        <w:t xml:space="preserve">cuatro, martes </w:t>
      </w:r>
      <w:r w:rsidR="001962C8" w:rsidRPr="0061031B">
        <w:rPr>
          <w:rStyle w:val="RESOLUCIONESCar"/>
          <w:u w:val="single"/>
        </w:rPr>
        <w:t>5</w:t>
      </w:r>
      <w:r w:rsidR="001962C8">
        <w:rPr>
          <w:rStyle w:val="RESOLUCIONESCar"/>
        </w:rPr>
        <w:t xml:space="preserve"> cinco, miércoles </w:t>
      </w:r>
      <w:r w:rsidR="001962C8" w:rsidRPr="0061031B">
        <w:rPr>
          <w:rStyle w:val="RESOLUCIONESCar"/>
          <w:u w:val="single"/>
        </w:rPr>
        <w:t>6</w:t>
      </w:r>
      <w:r w:rsidR="001962C8">
        <w:rPr>
          <w:rStyle w:val="RESOLUCIONESCar"/>
        </w:rPr>
        <w:t xml:space="preserve"> seis, jueves </w:t>
      </w:r>
      <w:r w:rsidR="001962C8" w:rsidRPr="0061031B">
        <w:rPr>
          <w:rStyle w:val="RESOLUCIONESCar"/>
          <w:u w:val="single"/>
        </w:rPr>
        <w:t>7</w:t>
      </w:r>
      <w:r w:rsidR="001962C8">
        <w:rPr>
          <w:rStyle w:val="RESOLUCIONESCar"/>
        </w:rPr>
        <w:t xml:space="preserve"> siete, viernes </w:t>
      </w:r>
      <w:r w:rsidR="001962C8" w:rsidRPr="0061031B">
        <w:rPr>
          <w:rStyle w:val="RESOLUCIONESCar"/>
          <w:u w:val="single"/>
        </w:rPr>
        <w:t>8</w:t>
      </w:r>
      <w:r w:rsidR="001962C8">
        <w:rPr>
          <w:rStyle w:val="RESOLUCIONESCar"/>
        </w:rPr>
        <w:t xml:space="preserve"> ocho, lunes </w:t>
      </w:r>
      <w:r w:rsidR="001962C8" w:rsidRPr="0061031B">
        <w:rPr>
          <w:rStyle w:val="RESOLUCIONESCar"/>
          <w:u w:val="single"/>
        </w:rPr>
        <w:t>11</w:t>
      </w:r>
      <w:r w:rsidR="001962C8">
        <w:rPr>
          <w:rStyle w:val="RESOLUCIONESCar"/>
        </w:rPr>
        <w:t xml:space="preserve"> once, miércoles </w:t>
      </w:r>
      <w:r w:rsidR="001962C8" w:rsidRPr="0061031B">
        <w:rPr>
          <w:rStyle w:val="RESOLUCIONESCar"/>
          <w:u w:val="single"/>
        </w:rPr>
        <w:t>13</w:t>
      </w:r>
      <w:r w:rsidR="001962C8">
        <w:rPr>
          <w:rStyle w:val="RESOLUCIONESCar"/>
        </w:rPr>
        <w:t xml:space="preserve"> trece, jueves </w:t>
      </w:r>
      <w:r w:rsidR="001962C8" w:rsidRPr="0061031B">
        <w:rPr>
          <w:rStyle w:val="RESOLUCIONESCar"/>
          <w:u w:val="single"/>
        </w:rPr>
        <w:t>14</w:t>
      </w:r>
      <w:r w:rsidR="001962C8">
        <w:rPr>
          <w:rStyle w:val="RESOLUCIONESCar"/>
        </w:rPr>
        <w:t xml:space="preserve"> catorce, viernes</w:t>
      </w:r>
      <w:r w:rsidR="0061031B">
        <w:rPr>
          <w:rStyle w:val="RESOLUCIONESCar"/>
        </w:rPr>
        <w:t xml:space="preserve"> </w:t>
      </w:r>
      <w:r w:rsidR="001962C8" w:rsidRPr="0061031B">
        <w:rPr>
          <w:rStyle w:val="RESOLUCIONESCar"/>
          <w:u w:val="single"/>
        </w:rPr>
        <w:t>15</w:t>
      </w:r>
      <w:r w:rsidR="001962C8">
        <w:rPr>
          <w:rStyle w:val="RESOLUCIONESCar"/>
        </w:rPr>
        <w:t xml:space="preserve"> quince, lunes </w:t>
      </w:r>
      <w:r w:rsidR="001962C8" w:rsidRPr="0061031B">
        <w:rPr>
          <w:rStyle w:val="RESOLUCIONESCar"/>
          <w:u w:val="single"/>
        </w:rPr>
        <w:t>18</w:t>
      </w:r>
      <w:r w:rsidR="001962C8">
        <w:rPr>
          <w:rStyle w:val="RESOLUCIONESCar"/>
        </w:rPr>
        <w:t xml:space="preserve"> dieciocho, martes </w:t>
      </w:r>
      <w:r w:rsidR="001962C8" w:rsidRPr="0061031B">
        <w:rPr>
          <w:rStyle w:val="RESOLUCIONESCar"/>
          <w:u w:val="single"/>
        </w:rPr>
        <w:t>19</w:t>
      </w:r>
      <w:r w:rsidR="001962C8">
        <w:rPr>
          <w:rStyle w:val="RESOLUCIONESCar"/>
        </w:rPr>
        <w:t xml:space="preserve"> diecinueve</w:t>
      </w:r>
      <w:r>
        <w:rPr>
          <w:rStyle w:val="RESOLUCIONESCar"/>
        </w:rPr>
        <w:t xml:space="preserve">, </w:t>
      </w:r>
      <w:r w:rsidR="009C5D6D">
        <w:rPr>
          <w:rStyle w:val="RESOLUCIONESCar"/>
        </w:rPr>
        <w:t xml:space="preserve">todos </w:t>
      </w:r>
      <w:r>
        <w:rPr>
          <w:rStyle w:val="RESOLUCIONESCar"/>
        </w:rPr>
        <w:t>del mes de diciembre</w:t>
      </w:r>
      <w:r w:rsidR="009C5D6D">
        <w:rPr>
          <w:rStyle w:val="RESOLUCIONESCar"/>
        </w:rPr>
        <w:t xml:space="preserve"> del año 2017 dos mil diecisiete</w:t>
      </w:r>
      <w:r>
        <w:rPr>
          <w:rStyle w:val="RESOLUCIONESCar"/>
        </w:rPr>
        <w:t>, en consecuencia al ser</w:t>
      </w:r>
      <w:r w:rsidR="009C5D6D">
        <w:rPr>
          <w:rStyle w:val="RESOLUCIONESCar"/>
        </w:rPr>
        <w:t xml:space="preserve"> los anteriores </w:t>
      </w:r>
      <w:r>
        <w:rPr>
          <w:rStyle w:val="RESOLUCIONESCar"/>
        </w:rPr>
        <w:t xml:space="preserve">los 30 treinta días hábiles </w:t>
      </w:r>
      <w:r w:rsidR="009C5D6D">
        <w:rPr>
          <w:rStyle w:val="RESOLUCIONESCar"/>
        </w:rPr>
        <w:t>hasta el 19 diecinueve de diciembre del año 2017 dos mil diecisiete, es que resulta ser éste el último día p</w:t>
      </w:r>
      <w:r w:rsidR="0061031B">
        <w:rPr>
          <w:rStyle w:val="RESOLUCIONESCar"/>
        </w:rPr>
        <w:t>ara la presentación de la demanda</w:t>
      </w:r>
      <w:r w:rsidR="001962C8">
        <w:rPr>
          <w:rStyle w:val="RESOLUCIONESCar"/>
        </w:rPr>
        <w:t xml:space="preserve">. </w:t>
      </w:r>
      <w:r w:rsidR="00ED7677">
        <w:rPr>
          <w:rStyle w:val="RESOLUCIONESCar"/>
        </w:rPr>
        <w:t>---</w:t>
      </w:r>
      <w:r w:rsidR="009C5D6D">
        <w:rPr>
          <w:rStyle w:val="RESOLUCIONESCar"/>
        </w:rPr>
        <w:t>----------------------------------------------------------------</w:t>
      </w:r>
    </w:p>
    <w:p w14:paraId="30AAF7FB" w14:textId="77777777" w:rsidR="00EB2B36" w:rsidRDefault="00EB2B36" w:rsidP="00232421">
      <w:pPr>
        <w:spacing w:line="360" w:lineRule="auto"/>
        <w:ind w:firstLine="709"/>
        <w:jc w:val="both"/>
        <w:rPr>
          <w:rStyle w:val="RESOLUCIONESCar"/>
        </w:rPr>
      </w:pPr>
    </w:p>
    <w:p w14:paraId="6BC4CAE1" w14:textId="6C3ACD95" w:rsidR="0061031B" w:rsidRDefault="0061031B" w:rsidP="00232421">
      <w:pPr>
        <w:spacing w:line="360" w:lineRule="auto"/>
        <w:ind w:firstLine="709"/>
        <w:jc w:val="both"/>
        <w:rPr>
          <w:rStyle w:val="RESOLUCIONESCar"/>
        </w:rPr>
      </w:pPr>
      <w:r>
        <w:rPr>
          <w:rStyle w:val="RESOLUCIONESCar"/>
        </w:rPr>
        <w:t xml:space="preserve">No se computaron los días sábado11 once, domingo 12 doce, sábado 18 dieciocho, domingo 19 diecinueve, de noviembre, así como sábado 2 dos, domingo 3 tres, sábado 9 nueve, domingo 10 diez, sabado16 dieciséis, domingo 17 diecisiete de diciembre, y los días lunes </w:t>
      </w:r>
      <w:r w:rsidRPr="0061031B">
        <w:rPr>
          <w:rStyle w:val="RESOLUCIONESCar"/>
        </w:rPr>
        <w:t>20</w:t>
      </w:r>
      <w:r>
        <w:rPr>
          <w:rStyle w:val="RESOLUCIONESCar"/>
        </w:rPr>
        <w:t xml:space="preserve"> de noviembre y martes 12 de diciembre por ser inhábiles, </w:t>
      </w:r>
      <w:r w:rsidR="00ED7677">
        <w:rPr>
          <w:rStyle w:val="RESOLUCIONESCar"/>
        </w:rPr>
        <w:t>todas las anteriores fechas</w:t>
      </w:r>
      <w:r>
        <w:rPr>
          <w:rStyle w:val="RESOLUCIONESCar"/>
        </w:rPr>
        <w:t xml:space="preserve"> corresponden al año 2017 dos mil diecisiete. ----------------------------</w:t>
      </w:r>
      <w:r w:rsidR="00ED7677">
        <w:rPr>
          <w:rStyle w:val="RESOLUCIONESCar"/>
        </w:rPr>
        <w:t>-----</w:t>
      </w:r>
      <w:r>
        <w:rPr>
          <w:rStyle w:val="RESOLUCIONESCar"/>
        </w:rPr>
        <w:t>----------------------------------------</w:t>
      </w:r>
    </w:p>
    <w:p w14:paraId="0B80A8A8" w14:textId="77777777" w:rsidR="0061031B" w:rsidRDefault="0061031B" w:rsidP="00232421">
      <w:pPr>
        <w:spacing w:line="360" w:lineRule="auto"/>
        <w:ind w:firstLine="709"/>
        <w:jc w:val="both"/>
        <w:rPr>
          <w:rStyle w:val="RESOLUCIONESCar"/>
        </w:rPr>
      </w:pPr>
    </w:p>
    <w:p w14:paraId="06956535" w14:textId="745221C9" w:rsidR="00ED7677" w:rsidRDefault="0061031B" w:rsidP="00232421">
      <w:pPr>
        <w:spacing w:line="360" w:lineRule="auto"/>
        <w:ind w:firstLine="709"/>
        <w:jc w:val="both"/>
        <w:rPr>
          <w:rStyle w:val="RESOLUCIONESCar"/>
        </w:rPr>
      </w:pPr>
      <w:r>
        <w:rPr>
          <w:rStyle w:val="RESOLUCIONESCar"/>
        </w:rPr>
        <w:t xml:space="preserve">Así las cosas, si la demanda de nulidad es interpuesta el día </w:t>
      </w:r>
      <w:r w:rsidRPr="00ED7677">
        <w:rPr>
          <w:rStyle w:val="RESOLUCIONESCar"/>
          <w:u w:val="single"/>
        </w:rPr>
        <w:t>08 ocho de enero del año dos mil dieciocho</w:t>
      </w:r>
      <w:r w:rsidR="00ED7677">
        <w:rPr>
          <w:rStyle w:val="RESOLUCIONESCar"/>
        </w:rPr>
        <w:t>, se encontraba fuera del término establecido por el artículo 263 del ya mencionado Código de Procedimiento y Justicia Administrativa, sin que en la presente causa se acredite la existencia de alguna de las excepciones</w:t>
      </w:r>
      <w:r w:rsidR="00711169">
        <w:rPr>
          <w:rStyle w:val="RESOLUCIONESCar"/>
        </w:rPr>
        <w:t xml:space="preserve"> que señala el mismo artículo 263 referido</w:t>
      </w:r>
      <w:r w:rsidR="00ED7677">
        <w:rPr>
          <w:rStyle w:val="RESOLUCIONESCar"/>
        </w:rPr>
        <w:t>, en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w:t>
      </w:r>
      <w:r w:rsidR="00711169">
        <w:rPr>
          <w:rStyle w:val="RESOLUCIONESCar"/>
        </w:rPr>
        <w:t>,</w:t>
      </w:r>
      <w:r w:rsidR="00ED7677">
        <w:rPr>
          <w:rStyle w:val="RESOLUCIONESCar"/>
        </w:rPr>
        <w:t xml:space="preserve"> por lo que se SOBRESEEE el presente juicio de nulidad. -----------------------------------------------</w:t>
      </w:r>
    </w:p>
    <w:p w14:paraId="7A4E6EFD" w14:textId="77777777" w:rsidR="00ED7677" w:rsidRDefault="00ED7677" w:rsidP="00232421">
      <w:pPr>
        <w:spacing w:line="360" w:lineRule="auto"/>
        <w:ind w:firstLine="709"/>
        <w:jc w:val="both"/>
        <w:rPr>
          <w:rStyle w:val="RESOLUCIONESCar"/>
        </w:rPr>
      </w:pPr>
    </w:p>
    <w:p w14:paraId="7C6A7453" w14:textId="1874E86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sidR="00ED7677">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7DDE0231" w14:textId="4C8F2248" w:rsidR="00E1257C" w:rsidRPr="00E1257C" w:rsidRDefault="00E1257C" w:rsidP="00ED7677">
      <w:pPr>
        <w:pStyle w:val="SENTENCIAS"/>
      </w:pPr>
      <w:r w:rsidRPr="00E1257C">
        <w:rPr>
          <w:b/>
          <w:bCs/>
          <w:iCs/>
          <w:lang w:val="es-MX"/>
        </w:rPr>
        <w:t xml:space="preserve">SEGUNDO. </w:t>
      </w:r>
      <w:r w:rsidR="00ED7677" w:rsidRPr="00ED7677">
        <w:rPr>
          <w:lang w:val="es-MX"/>
        </w:rPr>
        <w:t xml:space="preserve">Se decreta el SOBRESEIMIENTO DEL PROCESO por los fundamentos y motivos expuestos en el Considerando </w:t>
      </w:r>
      <w:r w:rsidR="00ED7677">
        <w:rPr>
          <w:lang w:val="es-MX"/>
        </w:rPr>
        <w:t>CUARTO</w:t>
      </w:r>
      <w:r w:rsidRPr="00E1257C">
        <w:t xml:space="preserve"> de esta sentencia. -</w:t>
      </w:r>
      <w:r w:rsidR="00FE76EB">
        <w:t>---</w:t>
      </w:r>
      <w:r w:rsidR="00DE2EE9">
        <w:t>---------------------</w:t>
      </w:r>
      <w:r w:rsidR="00A9783B">
        <w:t>---</w:t>
      </w:r>
      <w:r w:rsidR="00DE2EE9">
        <w:t>------------</w:t>
      </w:r>
      <w:r w:rsidR="00ED7677">
        <w:t>----------</w:t>
      </w:r>
      <w:r w:rsidR="00DE2EE9">
        <w:t>-----------------------------------------</w:t>
      </w:r>
      <w:r w:rsidR="00ED7677">
        <w:t>--</w:t>
      </w:r>
    </w:p>
    <w:p w14:paraId="49071F1E" w14:textId="77777777" w:rsidR="00E1257C" w:rsidRPr="00E1257C" w:rsidRDefault="00E1257C" w:rsidP="00ED7677">
      <w:pPr>
        <w:pStyle w:val="SENTENCIAS"/>
        <w:rPr>
          <w:b/>
          <w:bCs/>
          <w:iCs/>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214DD4D3"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41060" w14:textId="77777777" w:rsidR="00074056" w:rsidRDefault="00074056">
      <w:r>
        <w:separator/>
      </w:r>
    </w:p>
  </w:endnote>
  <w:endnote w:type="continuationSeparator" w:id="0">
    <w:p w14:paraId="24C5282E" w14:textId="77777777" w:rsidR="00074056" w:rsidRDefault="00074056">
      <w:r>
        <w:continuationSeparator/>
      </w:r>
    </w:p>
  </w:endnote>
  <w:endnote w:type="continuationNotice" w:id="1">
    <w:p w14:paraId="1F69FF5C" w14:textId="77777777" w:rsidR="00074056" w:rsidRDefault="00074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CDCE12"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F6C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F6CE9">
              <w:rPr>
                <w:rFonts w:ascii="Century" w:hAnsi="Century"/>
                <w:b/>
                <w:bCs/>
                <w:noProof/>
                <w:sz w:val="14"/>
                <w:szCs w:val="14"/>
              </w:rPr>
              <w:t>7</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096C5" w14:textId="77777777" w:rsidR="00074056" w:rsidRDefault="00074056">
      <w:r>
        <w:separator/>
      </w:r>
    </w:p>
  </w:footnote>
  <w:footnote w:type="continuationSeparator" w:id="0">
    <w:p w14:paraId="14D6E87F" w14:textId="77777777" w:rsidR="00074056" w:rsidRDefault="00074056">
      <w:r>
        <w:continuationSeparator/>
      </w:r>
    </w:p>
  </w:footnote>
  <w:footnote w:type="continuationNotice" w:id="1">
    <w:p w14:paraId="48439D49" w14:textId="77777777" w:rsidR="00074056" w:rsidRDefault="000740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885A97B" w:rsidR="002B2F1A" w:rsidRDefault="00F477CD" w:rsidP="007F7AC8">
    <w:pPr>
      <w:pStyle w:val="Encabezado"/>
      <w:jc w:val="right"/>
    </w:pPr>
    <w:r>
      <w:rPr>
        <w:color w:val="7F7F7F" w:themeColor="text1" w:themeTint="80"/>
      </w:rPr>
      <w:t>Expediente Número 0</w:t>
    </w:r>
    <w:r w:rsidR="00E540E4">
      <w:rPr>
        <w:color w:val="7F7F7F" w:themeColor="text1" w:themeTint="80"/>
      </w:rPr>
      <w:t>006</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8"/>
  </w:num>
  <w:num w:numId="5">
    <w:abstractNumId w:val="7"/>
  </w:num>
  <w:num w:numId="6">
    <w:abstractNumId w:val="2"/>
  </w:num>
  <w:num w:numId="7">
    <w:abstractNumId w:val="4"/>
  </w:num>
  <w:num w:numId="8">
    <w:abstractNumId w:val="3"/>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764D"/>
    <w:rsid w:val="0003096C"/>
    <w:rsid w:val="00030FD2"/>
    <w:rsid w:val="00043142"/>
    <w:rsid w:val="00052DD8"/>
    <w:rsid w:val="00053682"/>
    <w:rsid w:val="00060865"/>
    <w:rsid w:val="00062BF4"/>
    <w:rsid w:val="000637EE"/>
    <w:rsid w:val="00067B44"/>
    <w:rsid w:val="000702CB"/>
    <w:rsid w:val="00070FE7"/>
    <w:rsid w:val="00071434"/>
    <w:rsid w:val="000717EA"/>
    <w:rsid w:val="0007405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73E65"/>
    <w:rsid w:val="0018012D"/>
    <w:rsid w:val="00180C8D"/>
    <w:rsid w:val="00190D0F"/>
    <w:rsid w:val="00191F48"/>
    <w:rsid w:val="001962C8"/>
    <w:rsid w:val="001A0E0F"/>
    <w:rsid w:val="001A0F37"/>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460DE"/>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03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952D8"/>
    <w:rsid w:val="006A0220"/>
    <w:rsid w:val="006A1F2F"/>
    <w:rsid w:val="006A6D8D"/>
    <w:rsid w:val="006B235F"/>
    <w:rsid w:val="006B67F7"/>
    <w:rsid w:val="006C5C3F"/>
    <w:rsid w:val="006D0F66"/>
    <w:rsid w:val="006D26AD"/>
    <w:rsid w:val="006D60BF"/>
    <w:rsid w:val="006E17C1"/>
    <w:rsid w:val="006E1F51"/>
    <w:rsid w:val="006F185D"/>
    <w:rsid w:val="006F411B"/>
    <w:rsid w:val="006F45AA"/>
    <w:rsid w:val="006F537D"/>
    <w:rsid w:val="006F6CE9"/>
    <w:rsid w:val="00701194"/>
    <w:rsid w:val="00702637"/>
    <w:rsid w:val="00703E0D"/>
    <w:rsid w:val="00705AB2"/>
    <w:rsid w:val="0070683F"/>
    <w:rsid w:val="00706DA3"/>
    <w:rsid w:val="00707E62"/>
    <w:rsid w:val="00711169"/>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5A3"/>
    <w:rsid w:val="00780FC2"/>
    <w:rsid w:val="00781EB4"/>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5D6D"/>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C7756"/>
    <w:rsid w:val="00BE1CBA"/>
    <w:rsid w:val="00BE5237"/>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91D93"/>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5834"/>
    <w:rsid w:val="00E05719"/>
    <w:rsid w:val="00E07749"/>
    <w:rsid w:val="00E1223E"/>
    <w:rsid w:val="00E1257C"/>
    <w:rsid w:val="00E26CB0"/>
    <w:rsid w:val="00E41080"/>
    <w:rsid w:val="00E41C6B"/>
    <w:rsid w:val="00E41D58"/>
    <w:rsid w:val="00E438C0"/>
    <w:rsid w:val="00E43A91"/>
    <w:rsid w:val="00E5058C"/>
    <w:rsid w:val="00E5067F"/>
    <w:rsid w:val="00E540E4"/>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C229A-F948-4C44-8A64-8D22A585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11396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2018-05-24T20:54:00Z</cp:lastPrinted>
  <dcterms:created xsi:type="dcterms:W3CDTF">2018-07-19T14:52:00Z</dcterms:created>
  <dcterms:modified xsi:type="dcterms:W3CDTF">2018-07-19T14:52:00Z</dcterms:modified>
</cp:coreProperties>
</file>